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6DFAF0" w14:textId="34C3BF65" w:rsidR="00DF3084" w:rsidRDefault="00DF3084"/>
    <w:p w14:paraId="549252B7" w14:textId="0C7C2C32" w:rsidR="00961CC5" w:rsidRDefault="00961CC5"/>
    <w:p w14:paraId="12B83B5B" w14:textId="40C9C695" w:rsidR="00961CC5" w:rsidRDefault="00961CC5"/>
    <w:p w14:paraId="17D428A2" w14:textId="412794E9" w:rsidR="00961CC5" w:rsidRDefault="00961CC5"/>
    <w:p w14:paraId="2688821E" w14:textId="5DF479B6" w:rsidR="00961CC5" w:rsidRDefault="00961CC5"/>
    <w:p w14:paraId="06EE1988" w14:textId="775624C9" w:rsidR="00961CC5" w:rsidRDefault="00961CC5"/>
    <w:p w14:paraId="3ECE1D91" w14:textId="045128E8" w:rsidR="00961CC5" w:rsidRDefault="00961CC5"/>
    <w:p w14:paraId="389B0EF8" w14:textId="2F9A0CE6" w:rsidR="00961CC5" w:rsidRDefault="00961CC5"/>
    <w:p w14:paraId="43ED8E00" w14:textId="23C9DAB9" w:rsidR="00961CC5" w:rsidRDefault="00D467F2" w:rsidP="00451FBF">
      <w:pPr>
        <w:spacing w:line="480" w:lineRule="auto"/>
        <w:jc w:val="center"/>
      </w:pPr>
      <w:bookmarkStart w:id="0" w:name="_GoBack"/>
      <w:r>
        <w:t>Similarities of Legends</w:t>
      </w:r>
    </w:p>
    <w:bookmarkEnd w:id="0"/>
    <w:p w14:paraId="11D8C14E" w14:textId="6536A2FB" w:rsidR="00961CC5" w:rsidRDefault="00D467F2" w:rsidP="00451FBF">
      <w:pPr>
        <w:spacing w:line="480" w:lineRule="auto"/>
        <w:jc w:val="center"/>
      </w:pPr>
      <w:r>
        <w:t>Student’s Name</w:t>
      </w:r>
    </w:p>
    <w:p w14:paraId="7C17579D" w14:textId="229B06B5" w:rsidR="00961CC5" w:rsidRDefault="00451FBF" w:rsidP="00451FBF">
      <w:pPr>
        <w:tabs>
          <w:tab w:val="left" w:pos="2400"/>
          <w:tab w:val="center" w:pos="4680"/>
        </w:tabs>
        <w:spacing w:line="480" w:lineRule="auto"/>
      </w:pPr>
      <w:r>
        <w:tab/>
      </w:r>
      <w:r>
        <w:tab/>
      </w:r>
      <w:r w:rsidR="00D467F2">
        <w:t>Institutional Affiliation</w:t>
      </w:r>
    </w:p>
    <w:p w14:paraId="43C2CCE6" w14:textId="233B6681" w:rsidR="00961CC5" w:rsidRDefault="00961CC5" w:rsidP="00961CC5">
      <w:pPr>
        <w:spacing w:line="480" w:lineRule="auto"/>
      </w:pPr>
    </w:p>
    <w:p w14:paraId="38D81943" w14:textId="554DF43C" w:rsidR="00961CC5" w:rsidRDefault="00961CC5" w:rsidP="00961CC5">
      <w:pPr>
        <w:spacing w:line="480" w:lineRule="auto"/>
      </w:pPr>
    </w:p>
    <w:p w14:paraId="2A9F73EB" w14:textId="422EDB35" w:rsidR="00961CC5" w:rsidRDefault="00961CC5" w:rsidP="00961CC5">
      <w:pPr>
        <w:spacing w:line="480" w:lineRule="auto"/>
      </w:pPr>
    </w:p>
    <w:p w14:paraId="1A9C5C1E" w14:textId="7B86B8E5" w:rsidR="00961CC5" w:rsidRDefault="00961CC5" w:rsidP="00961CC5">
      <w:pPr>
        <w:spacing w:line="480" w:lineRule="auto"/>
      </w:pPr>
    </w:p>
    <w:p w14:paraId="7A702CC3" w14:textId="3C72338B" w:rsidR="00961CC5" w:rsidRDefault="00961CC5" w:rsidP="00961CC5">
      <w:pPr>
        <w:spacing w:line="480" w:lineRule="auto"/>
      </w:pPr>
    </w:p>
    <w:p w14:paraId="78625E33" w14:textId="10C6C190" w:rsidR="00961CC5" w:rsidRDefault="00961CC5" w:rsidP="00961CC5">
      <w:pPr>
        <w:spacing w:line="480" w:lineRule="auto"/>
      </w:pPr>
    </w:p>
    <w:p w14:paraId="33FC586D" w14:textId="72D92064" w:rsidR="00961CC5" w:rsidRDefault="00961CC5" w:rsidP="00961CC5">
      <w:pPr>
        <w:spacing w:line="480" w:lineRule="auto"/>
      </w:pPr>
    </w:p>
    <w:p w14:paraId="0EBC9185" w14:textId="73275216" w:rsidR="00961CC5" w:rsidRDefault="00961CC5" w:rsidP="00961CC5">
      <w:pPr>
        <w:spacing w:line="480" w:lineRule="auto"/>
      </w:pPr>
    </w:p>
    <w:p w14:paraId="46850DBA" w14:textId="796C7C99" w:rsidR="00961CC5" w:rsidRDefault="00961CC5" w:rsidP="00961CC5">
      <w:pPr>
        <w:spacing w:line="480" w:lineRule="auto"/>
      </w:pPr>
    </w:p>
    <w:p w14:paraId="51F4E63A" w14:textId="3B312799" w:rsidR="00961CC5" w:rsidRDefault="00961CC5" w:rsidP="00961CC5">
      <w:pPr>
        <w:spacing w:line="480" w:lineRule="auto"/>
      </w:pPr>
    </w:p>
    <w:p w14:paraId="67C8DAF7" w14:textId="60D9C523" w:rsidR="00961CC5" w:rsidRDefault="00D467F2" w:rsidP="00451FBF">
      <w:pPr>
        <w:spacing w:line="480" w:lineRule="auto"/>
        <w:jc w:val="center"/>
      </w:pPr>
      <w:r>
        <w:lastRenderedPageBreak/>
        <w:t>Similarities of legends</w:t>
      </w:r>
    </w:p>
    <w:p w14:paraId="1D6CBB50" w14:textId="295838B5" w:rsidR="00961CC5" w:rsidRDefault="00D467F2" w:rsidP="00220248">
      <w:pPr>
        <w:spacing w:line="480" w:lineRule="auto"/>
      </w:pPr>
      <w:r>
        <w:t xml:space="preserve"> </w:t>
      </w:r>
      <w:r w:rsidR="00451FBF">
        <w:tab/>
      </w:r>
      <w:r>
        <w:t>Frankenstein and the Golem legends focus on events that occurred in the 16</w:t>
      </w:r>
      <w:r w:rsidRPr="00961CC5">
        <w:rPr>
          <w:vertAlign w:val="superscript"/>
        </w:rPr>
        <w:t>th</w:t>
      </w:r>
      <w:r>
        <w:t xml:space="preserve"> century. The Golem was believed to be created from clay, and some rituals were performed to form a living being. On the other hand, the fifteenth episode of X files seasons four focuses on science fiction events. The series was produced by Howard Gordon. Science fiction involves the virtual creation of characters with supernatural powers as well as portraying science development in a unique manner</w:t>
      </w:r>
      <w:r w:rsidR="008E43E8" w:rsidRPr="008E43E8">
        <w:rPr>
          <w:rFonts w:ascii="Arial" w:hAnsi="Arial" w:cs="Arial"/>
          <w:color w:val="000000"/>
          <w:sz w:val="20"/>
          <w:szCs w:val="20"/>
          <w:shd w:val="clear" w:color="auto" w:fill="FFFFFF"/>
        </w:rPr>
        <w:t xml:space="preserve"> </w:t>
      </w:r>
      <w:r w:rsidR="008E43E8" w:rsidRPr="00220248">
        <w:t>("The Golem of Rabbi Elijah - The legend of the Golem of Chelm," 2016)</w:t>
      </w:r>
      <w:r>
        <w:t xml:space="preserve">. Through a closer examination of both </w:t>
      </w:r>
      <w:r w:rsidR="00B8338F">
        <w:t>video materials, we understand how they are linked to each other.</w:t>
      </w:r>
      <w:r>
        <w:t xml:space="preserve"> </w:t>
      </w:r>
    </w:p>
    <w:p w14:paraId="2139FF1B" w14:textId="3884369F" w:rsidR="00B71653" w:rsidRDefault="00D467F2" w:rsidP="00961CC5">
      <w:pPr>
        <w:spacing w:line="480" w:lineRule="auto"/>
      </w:pPr>
      <w:r>
        <w:t xml:space="preserve"> </w:t>
      </w:r>
      <w:r w:rsidR="00451FBF">
        <w:tab/>
      </w:r>
      <w:r>
        <w:t>Both videos focus on science fiction occurrences. In the legends of Golem, the monster, as well as Golem, are a result of inert material. In the physical science field, inertial forces form a crucial part of human life. They are a primary component of various processes that take place on earth, for example, the moving of objects. Hebrew incantation rituals are used to bring Golem to life. Based on this aspect, it is evident that the Golem legends believe that life can be created through science and rituals, thus science fiction</w:t>
      </w:r>
      <w:r w:rsidR="00220248">
        <w:t xml:space="preserve"> (</w:t>
      </w:r>
      <w:r w:rsidR="00220248">
        <w:rPr>
          <w:color w:val="222222"/>
          <w:shd w:val="clear" w:color="auto" w:fill="FFFFFF"/>
        </w:rPr>
        <w:t>Olson et al., 2020)</w:t>
      </w:r>
      <w:r>
        <w:t xml:space="preserve">. Moreover, in episode fifteen, science fiction is significant when a golem is thought to have been created to avenge the death of Isaac Luria. Luria is from Jewish origin, which believed in the existence of supernatural beings created through science. </w:t>
      </w:r>
    </w:p>
    <w:p w14:paraId="2C4A5842" w14:textId="43303473" w:rsidR="00B71653" w:rsidRDefault="00D467F2" w:rsidP="00961CC5">
      <w:pPr>
        <w:spacing w:line="480" w:lineRule="auto"/>
      </w:pPr>
      <w:r>
        <w:t xml:space="preserve"> </w:t>
      </w:r>
      <w:r w:rsidR="00451FBF">
        <w:tab/>
      </w:r>
      <w:r>
        <w:t>The two videos article are also similar, where they focus on death as the central theme. Frankenstein creates monsters known as golems due to the high death rate in the society. The monster golems are to serve the purpose of reversing death. The aspect, as mentioned above, meant that death had affected Frankenstein's loved ones, thus prompting him to seek a solution to try and defeat death</w:t>
      </w:r>
      <w:r w:rsidR="00220248">
        <w:t xml:space="preserve"> </w:t>
      </w:r>
      <w:r w:rsidR="00220248" w:rsidRPr="00220248">
        <w:t>("The Golem of Rabbi Elijah - The legend of the Golem of Chelm," 2016)</w:t>
      </w:r>
      <w:r>
        <w:t xml:space="preserve">. Despite his good intentions, Frankenstein negatively impacted the community by creating monsters. </w:t>
      </w:r>
    </w:p>
    <w:p w14:paraId="7C2CBF0B" w14:textId="7A6454F7" w:rsidR="009D4975" w:rsidRDefault="00D467F2" w:rsidP="00961CC5">
      <w:pPr>
        <w:spacing w:line="480" w:lineRule="auto"/>
      </w:pPr>
      <w:r>
        <w:tab/>
        <w:t>On the other hand, X files season 4 episode fifteen central theme is the death of various people, for example, Isaac Luria. The death of Luria results in the deployment of FBI officers to try and solve the case. Despite Luria being killed by teenagers, the FBI officers encounter more deaths throughout their investigations</w:t>
      </w:r>
      <w:r w:rsidR="00220248">
        <w:t xml:space="preserve"> </w:t>
      </w:r>
      <w:r w:rsidR="00220248" w:rsidRPr="00220248">
        <w:t>("The Golem of Rabbi Elijah - The legend of the Golem of Chelm," 2016)</w:t>
      </w:r>
      <w:r>
        <w:t>. Another suspect of Isaac's murder is found dead. Based on the above-mentioned occurrences, it is evident that the film is built on the death concept.</w:t>
      </w:r>
    </w:p>
    <w:p w14:paraId="4F482053" w14:textId="40BCE061" w:rsidR="009D4975" w:rsidRDefault="00D467F2" w:rsidP="00961CC5">
      <w:pPr>
        <w:spacing w:line="480" w:lineRule="auto"/>
      </w:pPr>
      <w:r>
        <w:tab/>
        <w:t>Moreover, the Golem legends and episode 15 video are based on Jewish culture. The Jewish culture was believed to be closely linked to Christianity. Fr</w:t>
      </w:r>
      <w:r w:rsidR="008E43E8">
        <w:t>ankenstein performed Jewish rituals to the monsters he created to give them life. However, since only God had the authority to give or take life as per the Jewish culture, the monsters did not have the ability to speak or reason like men</w:t>
      </w:r>
      <w:r w:rsidR="00220248">
        <w:t xml:space="preserve"> </w:t>
      </w:r>
      <w:r w:rsidR="00220248" w:rsidRPr="00220248">
        <w:t>("The Golem of Rabbi Elijah - The legend of the Golem of Chelm," 2016)</w:t>
      </w:r>
      <w:r w:rsidR="008E43E8">
        <w:t xml:space="preserve">. Episode fifteen is linked to the Jewish culture where Luria, the murder casualty, belonged to the Jewish community, and his death was avenged by a Golem. </w:t>
      </w:r>
    </w:p>
    <w:p w14:paraId="3F604D90" w14:textId="47981178" w:rsidR="008E43E8" w:rsidRDefault="00D467F2" w:rsidP="00961CC5">
      <w:pPr>
        <w:spacing w:line="480" w:lineRule="auto"/>
      </w:pPr>
      <w:r>
        <w:tab/>
        <w:t>In conclusion, the two videos are similar, where they employ similar themes and characters. A golem, which is believed to be a scientifically developed monster, is most significant in both videos. The purpose of the Golems serve are similar, where they are believed to adversely impact the community</w:t>
      </w:r>
      <w:r w:rsidR="00220248">
        <w:t xml:space="preserve"> (</w:t>
      </w:r>
      <w:r w:rsidR="00220248">
        <w:rPr>
          <w:color w:val="222222"/>
          <w:shd w:val="clear" w:color="auto" w:fill="FFFFFF"/>
        </w:rPr>
        <w:t>Olson et al., 2020)</w:t>
      </w:r>
      <w:r>
        <w:t>. In the Golem legends film, Frankenstein created Golems for good reasons, but the ended causing more death. Golem causes death in episode 15 by killing those involved in Luria’s murder.</w:t>
      </w:r>
    </w:p>
    <w:p w14:paraId="19B7D56A" w14:textId="3C830DB0" w:rsidR="008E43E8" w:rsidRDefault="008E43E8" w:rsidP="00961CC5">
      <w:pPr>
        <w:spacing w:line="480" w:lineRule="auto"/>
      </w:pPr>
    </w:p>
    <w:p w14:paraId="6C73DFC7" w14:textId="343254CD" w:rsidR="008E43E8" w:rsidRDefault="00D467F2" w:rsidP="00220248">
      <w:pPr>
        <w:spacing w:line="480" w:lineRule="auto"/>
        <w:jc w:val="center"/>
      </w:pPr>
      <w:r>
        <w:t>References</w:t>
      </w:r>
    </w:p>
    <w:p w14:paraId="68F6C9C7" w14:textId="77777777" w:rsidR="00220248" w:rsidRDefault="00D467F2" w:rsidP="00220248">
      <w:pPr>
        <w:spacing w:line="480" w:lineRule="auto"/>
        <w:ind w:left="720" w:hanging="720"/>
      </w:pPr>
      <w:r>
        <w:rPr>
          <w:color w:val="222222"/>
          <w:shd w:val="clear" w:color="auto" w:fill="FFFFFF"/>
        </w:rPr>
        <w:t>Olson, C. J., &amp; Reinhard, C. D. (2020). </w:t>
      </w:r>
      <w:r>
        <w:rPr>
          <w:i/>
          <w:iCs/>
          <w:color w:val="222222"/>
          <w:shd w:val="clear" w:color="auto" w:fill="FFFFFF"/>
        </w:rPr>
        <w:t>The Greatest Cult Television Shows of All Time</w:t>
      </w:r>
      <w:r>
        <w:rPr>
          <w:color w:val="222222"/>
          <w:shd w:val="clear" w:color="auto" w:fill="FFFFFF"/>
        </w:rPr>
        <w:t>. Rowman &amp; Littlefield Publishers.</w:t>
      </w:r>
    </w:p>
    <w:p w14:paraId="5EA7CBCE" w14:textId="77777777" w:rsidR="00220248" w:rsidRDefault="00D467F2" w:rsidP="00220248">
      <w:pPr>
        <w:spacing w:line="480" w:lineRule="auto"/>
        <w:ind w:left="720" w:hanging="720"/>
        <w:rPr>
          <w:shd w:val="clear" w:color="auto" w:fill="FFFFFF"/>
        </w:rPr>
      </w:pPr>
      <w:r>
        <w:rPr>
          <w:shd w:val="clear" w:color="auto" w:fill="FFFFFF"/>
        </w:rPr>
        <w:t xml:space="preserve">The Golem of Rabbi Elijah - The legend of the Golem of Chelm. (, 2016). Retrieved 5 November 2020, from </w:t>
      </w:r>
      <w:hyperlink r:id="rId6" w:history="1">
        <w:r w:rsidRPr="00927EE9">
          <w:rPr>
            <w:rStyle w:val="Hyperlink"/>
            <w:rFonts w:ascii="Arial" w:hAnsi="Arial" w:cs="Arial"/>
            <w:sz w:val="20"/>
            <w:szCs w:val="20"/>
            <w:shd w:val="clear" w:color="auto" w:fill="FFFFFF"/>
          </w:rPr>
          <w:t>https://youtu.be/N8gCIvFg11I</w:t>
        </w:r>
      </w:hyperlink>
    </w:p>
    <w:p w14:paraId="3DC45A60" w14:textId="5BA9F6FD" w:rsidR="00961CC5" w:rsidRDefault="00D467F2" w:rsidP="00961CC5">
      <w:pPr>
        <w:spacing w:line="480" w:lineRule="auto"/>
      </w:pPr>
      <w:r>
        <w:tab/>
      </w:r>
      <w:r w:rsidR="00B71653">
        <w:t xml:space="preserve"> </w:t>
      </w:r>
    </w:p>
    <w:sectPr w:rsidR="00961CC5" w:rsidSect="00961CC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7062A0" w14:textId="77777777" w:rsidR="00682B19" w:rsidRDefault="00682B19">
      <w:pPr>
        <w:spacing w:after="0" w:line="240" w:lineRule="auto"/>
      </w:pPr>
      <w:r>
        <w:separator/>
      </w:r>
    </w:p>
  </w:endnote>
  <w:endnote w:type="continuationSeparator" w:id="0">
    <w:p w14:paraId="067277ED" w14:textId="77777777" w:rsidR="00682B19" w:rsidRDefault="00682B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5CE92F" w14:textId="77777777" w:rsidR="00682B19" w:rsidRDefault="00682B19">
      <w:pPr>
        <w:spacing w:after="0" w:line="240" w:lineRule="auto"/>
      </w:pPr>
      <w:r>
        <w:separator/>
      </w:r>
    </w:p>
  </w:footnote>
  <w:footnote w:type="continuationSeparator" w:id="0">
    <w:p w14:paraId="2989622A" w14:textId="77777777" w:rsidR="00682B19" w:rsidRDefault="00682B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423120" w14:textId="7761D6B6" w:rsidR="00961CC5" w:rsidRDefault="00D467F2">
    <w:pPr>
      <w:pStyle w:val="Header"/>
      <w:jc w:val="right"/>
    </w:pPr>
    <w:r>
      <w:t xml:space="preserve">SIMILARITIES OF LEGENDS                                                                                                   </w:t>
    </w:r>
    <w:sdt>
      <w:sdtPr>
        <w:id w:val="170451609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A50DB">
          <w:rPr>
            <w:noProof/>
          </w:rPr>
          <w:t>4</w:t>
        </w:r>
        <w:r>
          <w:rPr>
            <w:noProof/>
          </w:rPr>
          <w:fldChar w:fldCharType="end"/>
        </w:r>
      </w:sdtContent>
    </w:sdt>
  </w:p>
  <w:p w14:paraId="7398E883" w14:textId="77777777" w:rsidR="00961CC5" w:rsidRDefault="00961C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3E2679" w14:textId="7D6EAD04" w:rsidR="00961CC5" w:rsidRDefault="00D467F2">
    <w:pPr>
      <w:pStyle w:val="Header"/>
      <w:jc w:val="right"/>
    </w:pPr>
    <w:r>
      <w:tab/>
      <w:t xml:space="preserve">Running head: SIMILARITIES OF LEGENDS                                                                        </w:t>
    </w:r>
    <w:sdt>
      <w:sdtPr>
        <w:id w:val="-10716607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82B19">
          <w:rPr>
            <w:noProof/>
          </w:rPr>
          <w:t>1</w:t>
        </w:r>
        <w:r>
          <w:rPr>
            <w:noProof/>
          </w:rPr>
          <w:fldChar w:fldCharType="end"/>
        </w:r>
      </w:sdtContent>
    </w:sdt>
  </w:p>
  <w:p w14:paraId="02761D3B" w14:textId="77777777" w:rsidR="00961CC5" w:rsidRDefault="00961C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CC5"/>
    <w:rsid w:val="001A50DB"/>
    <w:rsid w:val="00220248"/>
    <w:rsid w:val="00451FBF"/>
    <w:rsid w:val="006743F3"/>
    <w:rsid w:val="00682B19"/>
    <w:rsid w:val="008E43E8"/>
    <w:rsid w:val="00927EE9"/>
    <w:rsid w:val="00961CC5"/>
    <w:rsid w:val="009D4975"/>
    <w:rsid w:val="00B71653"/>
    <w:rsid w:val="00B8338F"/>
    <w:rsid w:val="00D467F2"/>
    <w:rsid w:val="00DF30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C4537"/>
  <w15:chartTrackingRefBased/>
  <w15:docId w15:val="{C755AC34-578A-4991-AF3C-F43483F1D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1C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CC5"/>
  </w:style>
  <w:style w:type="paragraph" w:styleId="Footer">
    <w:name w:val="footer"/>
    <w:basedOn w:val="Normal"/>
    <w:link w:val="FooterChar"/>
    <w:uiPriority w:val="99"/>
    <w:unhideWhenUsed/>
    <w:rsid w:val="00961C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CC5"/>
  </w:style>
  <w:style w:type="character" w:styleId="Hyperlink">
    <w:name w:val="Hyperlink"/>
    <w:basedOn w:val="DefaultParagraphFont"/>
    <w:uiPriority w:val="99"/>
    <w:unhideWhenUsed/>
    <w:rsid w:val="008E43E8"/>
    <w:rPr>
      <w:color w:val="0563C1" w:themeColor="hyperlink"/>
      <w:u w:val="single"/>
    </w:rPr>
  </w:style>
  <w:style w:type="character" w:customStyle="1" w:styleId="UnresolvedMention1">
    <w:name w:val="Unresolved Mention1"/>
    <w:basedOn w:val="DefaultParagraphFont"/>
    <w:uiPriority w:val="99"/>
    <w:semiHidden/>
    <w:unhideWhenUsed/>
    <w:rsid w:val="008E43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N8gCIvFg11I"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615</Words>
  <Characters>3511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2020-11-06T00:05:00Z</dcterms:created>
  <dcterms:modified xsi:type="dcterms:W3CDTF">2020-11-06T00:05:00Z</dcterms:modified>
</cp:coreProperties>
</file>